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E350">
      <w:pPr>
        <w:spacing w:line="520" w:lineRule="exact"/>
        <w:rPr>
          <w:rFonts w:ascii="仿宋_GB2312" w:hAnsi="宋体" w:eastAsia="仿宋_GB2312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sz w:val="28"/>
          <w:szCs w:val="28"/>
          <w:lang w:eastAsia="zh-Hans"/>
        </w:rPr>
        <w:t>附件</w:t>
      </w:r>
      <w:r>
        <w:rPr>
          <w:rFonts w:ascii="仿宋_GB2312" w:hAnsi="宋体" w:eastAsia="仿宋_GB2312"/>
          <w:sz w:val="28"/>
          <w:szCs w:val="28"/>
          <w:lang w:eastAsia="zh-Hans"/>
        </w:rPr>
        <w:t>5：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</w:t>
      </w:r>
    </w:p>
    <w:p w14:paraId="3764B7F4">
      <w:pPr>
        <w:spacing w:line="52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bidi="ar"/>
        </w:rPr>
        <w:t>湖北医药学院2023-2024年团支部重点工作考核评价表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2028"/>
        <w:gridCol w:w="3406"/>
        <w:gridCol w:w="6123"/>
        <w:gridCol w:w="688"/>
        <w:gridCol w:w="654"/>
      </w:tblGrid>
      <w:tr w14:paraId="4F168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7C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考评指标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A68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考评项目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A31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679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考评办法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AB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Hans" w:bidi="ar"/>
              </w:rPr>
              <w:t>得分项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00B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考评</w:t>
            </w:r>
          </w:p>
          <w:p w14:paraId="15628C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</w:tr>
      <w:tr w14:paraId="1EB2C2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CF7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思想建设 （65分）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04F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“三会两制一课”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8A1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严格落实《中国共产主义青年团基层组织“三会两制一课”实施细则（试行）》，健全组织生活，加强团员团干部及青年学生形式政策、中国特色社会主义理论知识学习，提高自身素养。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160A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各团支部严格按照《中国共产主义青年团基层组织“三会两制一课”实施细则（试行）》中的三会两制一课的具体实施细则，开展团学活动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。（18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14:paraId="1B9543D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“青年大学习”完成例达80%以上。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49B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213C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B86D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8BEF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21B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对青年思想的</w:t>
            </w:r>
          </w:p>
          <w:p w14:paraId="5A97C3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正面引导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0EF7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及时准确把握青年学生思想动态，积极引导青年向党组织靠拢，加强团情调查、开展谈心活动，从而达到对青年思想的正面引导。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60EF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各团支部递交入党申请书比例不得低于90%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。（4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14:paraId="25F48E5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各团支部需积极开展青年学生访谈，及时了解并掌握青年学生思想、学习、生活和工作中各个方面的问题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。（4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14:paraId="429A440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本学年按时完成团情调查、团员年报、定期收缴团费工作。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C1E36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6914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2164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914D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96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网络阵地建设及团务信息化管理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FBB8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完成“智慧团建”系统建设，及时准确完成智慧团建相关工作。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F461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对于“智慧团建”系统，有专人负责，定期对系统内支部团员信息进行清理核实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。（12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14:paraId="38BEB54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“团支部整理整顿”工作完成率均到达100%。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067ED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1FBA2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F6FB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9B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组织建设（20分）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899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制度建设、队伍建设、团员发展与推优工作及班团一体化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2185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支部制度健全，团支部班子健全，有计划地做好团员发展及“推优”工作，运行班团一体化。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175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团支部制度、队伍健全，有具体的工作实施和管理办法，有明确的奖惩办法，按时开展支部委员会对近期支部工作进行总结，按时开展换届工作。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（10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  <w:p w14:paraId="5274CDD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本学年内团支部能有计划的进行新团员发展工作及“推优”工作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（5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  <w:p w14:paraId="0E71373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实行班级团支部和班委会一体化的运行机制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。（5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0007A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78E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77A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D2F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活力建设（15分）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A78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工作规范及工作创新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6B1C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团支部工作规范。能严格按照活动管理办法开展各类团日活动。同时，注重工作创新和活力建设成果的总结提炼。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E1B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要求每学年支部工作有计划、有记录、有总结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（5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  <w:p w14:paraId="6D2311A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支部活力建设有目标、有落实、有成功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（5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  <w:p w14:paraId="12DDA71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在工作模式、教育阵地和活动载体等方面建设有创新性开展工作，并及时总结经验，提炼成果。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（5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390C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AFFF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E78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281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加分项 </w:t>
            </w:r>
          </w:p>
          <w:p w14:paraId="26E416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（20分）</w:t>
            </w:r>
          </w:p>
        </w:tc>
        <w:tc>
          <w:tcPr>
            <w:tcW w:w="5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75E2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支部团员获院级以上荣誉者。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CCA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支部或个人获院级荣誉加1分，获校级荣誉加2分，获市级荣誉加3分，获省级荣誉加4分，获国家级荣誉加5分。团队获奖如存在跨支部组队情况，按所占人员比例折算分数。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提供佐证材料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403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159BD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87222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238214B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5EC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团日活动稿件被国家、省、校、院媒体采用者。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3C1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团日活动稿件被国家、省、校、院媒体采用分别加8、5、3、2分。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Hans" w:bidi="ar"/>
              </w:rPr>
              <w:t>提供佐证材料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5980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3883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9499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E29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一票否决  项目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1C7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A5B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年度团费未足额上缴、支部团干部有违纪情况。</w:t>
            </w:r>
          </w:p>
        </w:tc>
      </w:tr>
    </w:tbl>
    <w:p w14:paraId="7D889F93">
      <w:bookmarkStart w:id="0" w:name="_GoBack"/>
      <w:bookmarkEnd w:id="0"/>
    </w:p>
    <w:sectPr>
      <w:pgSz w:w="16838" w:h="11906" w:orient="landscape"/>
      <w:pgMar w:top="283" w:right="720" w:bottom="283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5955"/>
    <w:rsid w:val="122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2025-02-26T09:39:00Z</dcterms:created>
  <dc:creator>宥晴</dc:creator>
  <cp:lastModifiedBy>宥晴</cp:lastModifiedBy>
  <dcterms:modified xsi:type="dcterms:W3CDTF">2025-02-26T09:41:42Z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D4098CB40164448F93717F330F50B1E7_11</vt:lpwstr>
  </property>
  <property fmtid="{D5CDD505-2E9C-101B-9397-08002B2CF9AE}" pid="4" name="KSOTemplateDocerSaveRecord">
    <vt:lpwstr>eyJoZGlkIjoiMzhjMDFmOTI0Y2NiNzc1Y2QwMWExM2ZlY2M3ZDJiN2MiLCJ1c2VySWQiOiI1MzY0NTU5MDYifQ==</vt:lpwstr>
  </property>
</Properties>
</file>